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Ｐゴシック" w:hAnsi="Times New Roman" w:cs="ＭＳ Ｐゴシック" w:hint="eastAsia"/>
          <w:color w:val="000000"/>
          <w:kern w:val="0"/>
          <w:sz w:val="24"/>
          <w:szCs w:val="24"/>
        </w:rPr>
        <w:t>（別記４－３）</w:t>
      </w:r>
      <w:r w:rsidRPr="00F775DA">
        <w:rPr>
          <w:rFonts w:ascii="ＭＳ 明朝" w:eastAsia="ＭＳ Ｐゴシック" w:hAnsi="Times New Roman" w:cs="ＭＳ Ｐゴシック" w:hint="eastAsia"/>
          <w:b/>
          <w:bCs/>
          <w:color w:val="000000"/>
          <w:spacing w:val="20"/>
          <w:w w:val="151"/>
          <w:kern w:val="0"/>
          <w:sz w:val="24"/>
          <w:szCs w:val="24"/>
        </w:rPr>
        <w:t xml:space="preserve">　　　　　　</w:t>
      </w:r>
    </w:p>
    <w:p w:rsidR="00F775DA" w:rsidRPr="00F775DA" w:rsidRDefault="00F775DA" w:rsidP="00F775DA">
      <w:pPr>
        <w:overflowPunct w:val="0"/>
        <w:jc w:val="center"/>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b/>
          <w:bCs/>
          <w:color w:val="000000"/>
          <w:spacing w:val="20"/>
          <w:kern w:val="0"/>
          <w:sz w:val="24"/>
          <w:szCs w:val="24"/>
        </w:rPr>
        <w:t>○○地域協議会会計処理規程（例）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平成○○年○月○日制定</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第１章　総則</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（目的）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第１条　この規程は、○○地域協議会</w:t>
      </w:r>
      <w:r w:rsidRPr="00F775DA">
        <w:rPr>
          <w:rFonts w:ascii="ＭＳ 明朝" w:eastAsia="ＭＳ 明朝" w:hAnsi="Times New Roman" w:cs="ＭＳ 明朝" w:hint="eastAsia"/>
          <w:color w:val="000000"/>
          <w:spacing w:val="10"/>
          <w:kern w:val="0"/>
          <w:sz w:val="24"/>
          <w:szCs w:val="24"/>
        </w:rPr>
        <w:t>（</w:t>
      </w:r>
      <w:r w:rsidRPr="00F775DA">
        <w:rPr>
          <w:rFonts w:ascii="ＭＳ 明朝" w:eastAsia="ＭＳ 明朝" w:hAnsi="Times New Roman" w:cs="ＭＳ 明朝" w:hint="eastAsia"/>
          <w:color w:val="000000"/>
          <w:spacing w:val="20"/>
          <w:kern w:val="0"/>
          <w:sz w:val="24"/>
          <w:szCs w:val="24"/>
        </w:rPr>
        <w:t>以下｢</w:t>
      </w:r>
      <w:r w:rsidRPr="00F775DA">
        <w:rPr>
          <w:rFonts w:ascii="ＭＳ 明朝" w:eastAsia="ＭＳ 明朝" w:hAnsi="Times New Roman" w:cs="ＭＳ 明朝" w:hint="eastAsia"/>
          <w:color w:val="000000"/>
          <w:spacing w:val="10"/>
          <w:kern w:val="0"/>
          <w:sz w:val="24"/>
          <w:szCs w:val="24"/>
        </w:rPr>
        <w:t>地域</w:t>
      </w:r>
      <w:r w:rsidRPr="00F775DA">
        <w:rPr>
          <w:rFonts w:ascii="ＭＳ 明朝" w:eastAsia="ＭＳ 明朝" w:hAnsi="Times New Roman" w:cs="ＭＳ 明朝" w:hint="eastAsia"/>
          <w:color w:val="000000"/>
          <w:spacing w:val="20"/>
          <w:kern w:val="0"/>
          <w:sz w:val="24"/>
          <w:szCs w:val="24"/>
        </w:rPr>
        <w:t>協議会」という。）の会計の処理に関する基準を確立して、地域協議会の業務の適正、かつ、能率的な運営と予算の適正な実施を図ることを目的とする。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（適用範囲）</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第２条　地域協議会の会計業務に関しては、多面的機能支払交付</w:t>
      </w:r>
      <w:r w:rsidRPr="00F775DA">
        <w:rPr>
          <w:rFonts w:ascii="ＭＳ 明朝" w:eastAsia="ＭＳ 明朝" w:hAnsi="Times New Roman" w:cs="ＭＳ 明朝" w:hint="eastAsia"/>
          <w:color w:val="000000"/>
          <w:kern w:val="0"/>
          <w:sz w:val="24"/>
          <w:szCs w:val="24"/>
        </w:rPr>
        <w:t>金</w:t>
      </w:r>
      <w:r w:rsidRPr="00F775DA">
        <w:rPr>
          <w:rFonts w:ascii="ＭＳ 明朝" w:eastAsia="ＭＳ 明朝" w:hAnsi="Times New Roman" w:cs="ＭＳ 明朝" w:hint="eastAsia"/>
          <w:color w:val="000000"/>
          <w:spacing w:val="20"/>
          <w:kern w:val="0"/>
          <w:sz w:val="24"/>
          <w:szCs w:val="24"/>
        </w:rPr>
        <w:t>交付要綱（平成</w:t>
      </w:r>
      <w:r w:rsidRPr="00F775DA">
        <w:rPr>
          <w:rFonts w:ascii="ＭＳ 明朝" w:eastAsia="ＭＳ 明朝" w:hAnsi="ＭＳ 明朝" w:cs="ＭＳ 明朝"/>
          <w:color w:val="000000"/>
          <w:spacing w:val="40"/>
          <w:kern w:val="0"/>
          <w:sz w:val="24"/>
          <w:szCs w:val="24"/>
        </w:rPr>
        <w:t>26</w:t>
      </w:r>
      <w:r w:rsidRPr="00F775DA">
        <w:rPr>
          <w:rFonts w:ascii="ＭＳ 明朝" w:eastAsia="ＭＳ 明朝" w:hAnsi="Times New Roman" w:cs="ＭＳ 明朝" w:hint="eastAsia"/>
          <w:color w:val="000000"/>
          <w:spacing w:val="20"/>
          <w:kern w:val="0"/>
          <w:sz w:val="24"/>
          <w:szCs w:val="24"/>
        </w:rPr>
        <w:t>年</w:t>
      </w:r>
      <w:r w:rsidRPr="00F775DA">
        <w:rPr>
          <w:rFonts w:ascii="ＭＳ 明朝" w:eastAsia="ＭＳ 明朝" w:hAnsi="Times New Roman" w:cs="ＭＳ 明朝" w:hint="eastAsia"/>
          <w:color w:val="000000"/>
          <w:kern w:val="0"/>
          <w:sz w:val="24"/>
          <w:szCs w:val="24"/>
        </w:rPr>
        <w:t>４</w:t>
      </w:r>
      <w:r w:rsidRPr="00F775DA">
        <w:rPr>
          <w:rFonts w:ascii="ＭＳ 明朝" w:eastAsia="ＭＳ 明朝" w:hAnsi="Times New Roman" w:cs="ＭＳ 明朝" w:hint="eastAsia"/>
          <w:color w:val="000000"/>
          <w:spacing w:val="20"/>
          <w:kern w:val="0"/>
          <w:sz w:val="24"/>
          <w:szCs w:val="24"/>
        </w:rPr>
        <w:t>月１日付け</w:t>
      </w:r>
      <w:r w:rsidRPr="00F775DA">
        <w:rPr>
          <w:rFonts w:ascii="ＭＳ 明朝" w:eastAsia="ＭＳ 明朝" w:hAnsi="ＭＳ 明朝" w:cs="ＭＳ 明朝"/>
          <w:color w:val="000000"/>
          <w:spacing w:val="40"/>
          <w:kern w:val="0"/>
          <w:sz w:val="24"/>
          <w:szCs w:val="24"/>
        </w:rPr>
        <w:t>25</w:t>
      </w:r>
      <w:r w:rsidRPr="00F775DA">
        <w:rPr>
          <w:rFonts w:ascii="ＭＳ 明朝" w:eastAsia="ＭＳ 明朝" w:hAnsi="Times New Roman" w:cs="ＭＳ 明朝" w:hint="eastAsia"/>
          <w:color w:val="000000"/>
          <w:spacing w:val="20"/>
          <w:kern w:val="0"/>
          <w:sz w:val="24"/>
          <w:szCs w:val="24"/>
        </w:rPr>
        <w:t>農振第○○○号。以下「要綱」という</w:t>
      </w:r>
      <w:r w:rsidRPr="00F775DA">
        <w:rPr>
          <w:rFonts w:ascii="ＭＳ 明朝" w:eastAsia="ＭＳ 明朝" w:hAnsi="Times New Roman" w:cs="ＭＳ 明朝" w:hint="eastAsia"/>
          <w:color w:val="000000"/>
          <w:kern w:val="0"/>
          <w:sz w:val="24"/>
          <w:szCs w:val="24"/>
        </w:rPr>
        <w:t>。</w:t>
      </w:r>
      <w:r w:rsidRPr="00F775DA">
        <w:rPr>
          <w:rFonts w:ascii="ＭＳ 明朝" w:eastAsia="ＭＳ 明朝" w:hAnsi="Times New Roman" w:cs="ＭＳ 明朝" w:hint="eastAsia"/>
          <w:color w:val="000000"/>
          <w:spacing w:val="20"/>
          <w:kern w:val="0"/>
          <w:sz w:val="24"/>
          <w:szCs w:val="24"/>
        </w:rPr>
        <w:t>）、及び○○地域協議会規約</w:t>
      </w:r>
      <w:r w:rsidRPr="00F775DA">
        <w:rPr>
          <w:rFonts w:ascii="ＭＳ 明朝" w:eastAsia="ＭＳ 明朝" w:hAnsi="Times New Roman" w:cs="ＭＳ 明朝" w:hint="eastAsia"/>
          <w:color w:val="000000"/>
          <w:spacing w:val="10"/>
          <w:kern w:val="0"/>
          <w:sz w:val="24"/>
          <w:szCs w:val="24"/>
        </w:rPr>
        <w:t>（</w:t>
      </w:r>
      <w:r w:rsidRPr="00F775DA">
        <w:rPr>
          <w:rFonts w:ascii="ＭＳ 明朝" w:eastAsia="ＭＳ 明朝" w:hAnsi="Times New Roman" w:cs="ＭＳ 明朝" w:hint="eastAsia"/>
          <w:color w:val="000000"/>
          <w:spacing w:val="20"/>
          <w:kern w:val="0"/>
          <w:sz w:val="24"/>
          <w:szCs w:val="24"/>
        </w:rPr>
        <w:t>以下「協議会規約」という｡）に定めるもののほか、この規程の定めるところによるものとする｡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（会計原則）</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第３条　地域協議会の会計は、次の各号に掲げる原則に適合するものでなければならない｡</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地域協議会の会計処理に関し、真実な内容を明瞭に表示すること｡</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すべての取引について、正確な記帳整理をすること｡</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三</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会計の処理方法及び手続につい</w:t>
      </w:r>
      <w:r w:rsidRPr="00F775DA">
        <w:rPr>
          <w:rFonts w:ascii="ＭＳ 明朝" w:eastAsia="ＭＳ 明朝" w:hAnsi="Times New Roman" w:cs="ＭＳ 明朝" w:hint="eastAsia"/>
          <w:color w:val="000000"/>
          <w:kern w:val="0"/>
          <w:sz w:val="24"/>
          <w:szCs w:val="24"/>
        </w:rPr>
        <w:t>て</w:t>
      </w:r>
      <w:r w:rsidRPr="00F775DA">
        <w:rPr>
          <w:rFonts w:ascii="ＭＳ 明朝" w:eastAsia="ＭＳ 明朝" w:hAnsi="Times New Roman" w:cs="ＭＳ 明朝" w:hint="eastAsia"/>
          <w:color w:val="000000"/>
          <w:spacing w:val="20"/>
          <w:kern w:val="0"/>
          <w:sz w:val="24"/>
          <w:szCs w:val="24"/>
        </w:rPr>
        <w:t>、みだりにこれを変更しないこと。</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（会計区分）</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第４条　地域協議会の会計区分は、次の各号に掲げるとおりとし、それぞれ区分して経理する｡</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農地維持支払交付金及び資源向上支払交付金（施設の長寿命化のための活動を除く）会計　</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Cs w:val="21"/>
        </w:rPr>
        <w:t>二</w:t>
      </w:r>
      <w:r w:rsidRPr="00F775DA">
        <w:rPr>
          <w:rFonts w:ascii="Times New Roman" w:eastAsia="ＭＳ 明朝" w:hAnsi="Times New Roman" w:cs="ＭＳ 明朝" w:hint="eastAsia"/>
          <w:color w:val="000000"/>
          <w:kern w:val="0"/>
          <w:sz w:val="24"/>
          <w:szCs w:val="24"/>
        </w:rPr>
        <w:t xml:space="preserve">　資源向上支払交付金（施設の長寿命化のための活動）会計</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Cs w:val="21"/>
        </w:rPr>
        <w:t>三</w:t>
      </w:r>
      <w:r w:rsidRPr="00F775DA">
        <w:rPr>
          <w:rFonts w:ascii="ＭＳ 明朝" w:eastAsia="ＭＳ 明朝" w:hAnsi="Times New Roman" w:cs="ＭＳ 明朝" w:hint="eastAsia"/>
          <w:color w:val="000000"/>
          <w:kern w:val="0"/>
          <w:sz w:val="24"/>
          <w:szCs w:val="24"/>
        </w:rPr>
        <w:t xml:space="preserve">　多面的機能支払推進交付金</w:t>
      </w:r>
      <w:r w:rsidRPr="00F775DA">
        <w:rPr>
          <w:rFonts w:ascii="ＭＳ 明朝" w:eastAsia="ＭＳ 明朝" w:hAnsi="Times New Roman" w:cs="ＭＳ 明朝" w:hint="eastAsia"/>
          <w:color w:val="000000"/>
          <w:spacing w:val="20"/>
          <w:kern w:val="0"/>
          <w:sz w:val="24"/>
          <w:szCs w:val="24"/>
        </w:rPr>
        <w:t>会計</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四　○○会計</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地域協議会の業務遂行上必要のある場合は、前項の会計と区分して特別会計を設けることができるものとする｡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（口座の開設）</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第５条　前条に関する口座は、○○に開設するものとする｡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（会計年度）</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第６条　地域協議会の会計年度は、協議会規約に定める事業年度に従い毎年４月１日から翌年３月</w:t>
      </w:r>
      <w:r w:rsidRPr="00F775DA">
        <w:rPr>
          <w:rFonts w:ascii="ＭＳ 明朝" w:eastAsia="ＭＳ 明朝" w:hAnsi="ＭＳ 明朝" w:cs="ＭＳ 明朝"/>
          <w:color w:val="000000"/>
          <w:spacing w:val="40"/>
          <w:kern w:val="0"/>
          <w:sz w:val="24"/>
          <w:szCs w:val="24"/>
        </w:rPr>
        <w:t>31</w:t>
      </w:r>
      <w:r w:rsidRPr="00F775DA">
        <w:rPr>
          <w:rFonts w:ascii="ＭＳ 明朝" w:eastAsia="ＭＳ 明朝" w:hAnsi="Times New Roman" w:cs="ＭＳ 明朝" w:hint="eastAsia"/>
          <w:color w:val="000000"/>
          <w:spacing w:val="20"/>
          <w:kern w:val="0"/>
          <w:sz w:val="24"/>
          <w:szCs w:val="24"/>
        </w:rPr>
        <w:t>日までとする｡</w:t>
      </w:r>
      <w:r w:rsidRPr="00F775DA">
        <w:rPr>
          <w:rFonts w:ascii="ＭＳ 明朝" w:eastAsia="ＭＳ 明朝" w:hAnsi="Times New Roman" w:cs="ＭＳ 明朝" w:hint="eastAsia"/>
          <w:color w:val="000000"/>
          <w:spacing w:val="10"/>
          <w:kern w:val="0"/>
          <w:sz w:val="24"/>
          <w:szCs w:val="24"/>
        </w:rPr>
        <w:t>ただし、地域協議会が設立された当初の会計年</w:t>
      </w:r>
      <w:r w:rsidRPr="00F775DA">
        <w:rPr>
          <w:rFonts w:ascii="ＭＳ 明朝" w:eastAsia="ＭＳ 明朝" w:hAnsi="Times New Roman" w:cs="ＭＳ 明朝" w:hint="eastAsia"/>
          <w:color w:val="000000"/>
          <w:kern w:val="0"/>
          <w:sz w:val="24"/>
          <w:szCs w:val="24"/>
        </w:rPr>
        <w:t>度については、設立総会の日から翌年の３月</w:t>
      </w:r>
      <w:r w:rsidRPr="00F775DA">
        <w:rPr>
          <w:rFonts w:ascii="ＭＳ 明朝" w:eastAsia="ＭＳ 明朝" w:hAnsi="ＭＳ 明朝" w:cs="ＭＳ 明朝"/>
          <w:color w:val="000000"/>
          <w:kern w:val="0"/>
          <w:sz w:val="24"/>
          <w:szCs w:val="24"/>
        </w:rPr>
        <w:t>31</w:t>
      </w:r>
      <w:r w:rsidRPr="00F775DA">
        <w:rPr>
          <w:rFonts w:ascii="ＭＳ 明朝" w:eastAsia="ＭＳ 明朝" w:hAnsi="Times New Roman" w:cs="ＭＳ 明朝" w:hint="eastAsia"/>
          <w:color w:val="000000"/>
          <w:kern w:val="0"/>
          <w:sz w:val="24"/>
          <w:szCs w:val="24"/>
        </w:rPr>
        <w:t>日までとする。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２　地域協議会の出納は、翌年度の４月</w:t>
      </w:r>
      <w:r w:rsidRPr="00F775DA">
        <w:rPr>
          <w:rFonts w:ascii="ＭＳ 明朝" w:eastAsia="ＭＳ 明朝" w:hAnsi="ＭＳ 明朝" w:cs="ＭＳ 明朝"/>
          <w:color w:val="000000"/>
          <w:kern w:val="0"/>
          <w:sz w:val="24"/>
          <w:szCs w:val="24"/>
        </w:rPr>
        <w:t>30</w:t>
      </w:r>
      <w:r w:rsidRPr="00F775DA">
        <w:rPr>
          <w:rFonts w:ascii="ＭＳ 明朝" w:eastAsia="ＭＳ 明朝" w:hAnsi="Times New Roman" w:cs="ＭＳ 明朝" w:hint="eastAsia"/>
          <w:color w:val="000000"/>
          <w:kern w:val="0"/>
          <w:sz w:val="24"/>
          <w:szCs w:val="24"/>
        </w:rPr>
        <w:t>日をもって閉鎖する。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（出納責任者）</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第７条　出納責任者は、会長とする｡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（経理責任者）</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第８条　次の各号に掲げる○○地域協議会事務処理規程（以下「事務処理規程」という｡）第３条に定める各事務の区分ごとに当該各号に掲げる経理責任者を置く｡</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（事務の区分）　　　　　　　　　　（経理責任者）</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一</w:t>
      </w:r>
      <w:r w:rsidRPr="00F775DA">
        <w:rPr>
          <w:rFonts w:ascii="ＭＳ 明朝" w:eastAsia="ＭＳ 明朝" w:hAnsi="Times New Roman" w:cs="ＭＳ 明朝" w:hint="eastAsia"/>
          <w:color w:val="000000"/>
          <w:kern w:val="0"/>
          <w:sz w:val="24"/>
          <w:szCs w:val="24"/>
        </w:rPr>
        <w:t xml:space="preserve">　農地維持支払交付金</w:t>
      </w:r>
      <w:r w:rsidRPr="00F775DA">
        <w:rPr>
          <w:rFonts w:ascii="ＭＳ 明朝" w:eastAsia="ＭＳ 明朝" w:hAnsi="Times New Roman" w:cs="ＭＳ 明朝" w:hint="eastAsia"/>
          <w:color w:val="000000"/>
          <w:spacing w:val="20"/>
          <w:kern w:val="0"/>
          <w:sz w:val="24"/>
          <w:szCs w:val="24"/>
        </w:rPr>
        <w:t xml:space="preserve">に係る事務　　　　</w:t>
      </w:r>
      <w:r w:rsidRPr="00F775DA">
        <w:rPr>
          <w:rFonts w:ascii="ＭＳ 明朝" w:eastAsia="ＭＳ 明朝" w:hAnsi="ＭＳ 明朝" w:cs="ＭＳ 明朝"/>
          <w:color w:val="000000"/>
          <w:spacing w:val="2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　　　　</w:t>
      </w:r>
      <w:r w:rsidRPr="00F775DA">
        <w:rPr>
          <w:rFonts w:ascii="ＭＳ 明朝" w:eastAsia="ＭＳ 明朝" w:hAnsi="ＭＳ 明朝" w:cs="ＭＳ 明朝"/>
          <w:color w:val="000000"/>
          <w:spacing w:val="2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　</w:t>
      </w:r>
      <w:r w:rsidRPr="00F775DA">
        <w:rPr>
          <w:rFonts w:ascii="ＭＳ 明朝" w:eastAsia="ＭＳ 明朝" w:hAnsi="ＭＳ 明朝" w:cs="ＭＳ 明朝"/>
          <w:color w:val="000000"/>
          <w:spacing w:val="20"/>
          <w:kern w:val="0"/>
          <w:sz w:val="24"/>
          <w:szCs w:val="24"/>
        </w:rPr>
        <w:t xml:space="preserve"> </w:t>
      </w:r>
      <w:r w:rsidRPr="00F775DA">
        <w:rPr>
          <w:rFonts w:ascii="ＭＳ 明朝" w:eastAsia="ＭＳ 明朝" w:hAnsi="Times New Roman" w:cs="ＭＳ 明朝" w:hint="eastAsia"/>
          <w:color w:val="000000"/>
          <w:spacing w:val="20"/>
          <w:kern w:val="0"/>
          <w:sz w:val="24"/>
          <w:szCs w:val="24"/>
        </w:rPr>
        <w:t>○○○</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二　資源向上支払交付金（地域資源の質的向上を図る共同活動）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に係る事務</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三　資源向上支払交付金（施設の長寿命化のための活動）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に係る事務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四　資源向上支払交付金（地域資源保全プランの策定）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に係る事務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五　資源向上支払交付金（活動組織の広域化・体制強化）　　　　○○○</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に係る事務</w:t>
      </w:r>
    </w:p>
    <w:p w:rsidR="00F775DA" w:rsidRPr="00F775DA" w:rsidRDefault="00F775DA" w:rsidP="00F775DA">
      <w:pPr>
        <w:overflowPunct w:val="0"/>
        <w:ind w:firstLineChars="100" w:firstLine="24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六　多面的機能支払推進交付金</w:t>
      </w:r>
      <w:r w:rsidRPr="00F775DA">
        <w:rPr>
          <w:rFonts w:ascii="ＭＳ 明朝" w:eastAsia="ＭＳ 明朝" w:hAnsi="Times New Roman" w:cs="ＭＳ 明朝" w:hint="eastAsia"/>
          <w:color w:val="000000"/>
          <w:spacing w:val="20"/>
          <w:kern w:val="0"/>
          <w:sz w:val="24"/>
          <w:szCs w:val="24"/>
        </w:rPr>
        <w:t xml:space="preserve">に係る事務　　　</w:t>
      </w:r>
      <w:r w:rsidRPr="00F775DA">
        <w:rPr>
          <w:rFonts w:ascii="ＭＳ 明朝" w:eastAsia="ＭＳ 明朝" w:hAnsi="ＭＳ 明朝" w:cs="ＭＳ 明朝"/>
          <w:color w:val="000000"/>
          <w:spacing w:val="2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　　</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　　○○○</w:t>
      </w:r>
    </w:p>
    <w:p w:rsidR="00F775DA" w:rsidRPr="00F775DA" w:rsidRDefault="00F775DA" w:rsidP="00F775DA">
      <w:pPr>
        <w:overflowPunct w:val="0"/>
        <w:ind w:firstLineChars="100" w:firstLine="24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七　○○○に係る</w:t>
      </w:r>
      <w:bookmarkStart w:id="0" w:name="_GoBack"/>
      <w:bookmarkEnd w:id="0"/>
      <w:r w:rsidRPr="00F775DA">
        <w:rPr>
          <w:rFonts w:ascii="Times New Roman" w:eastAsia="ＭＳ 明朝" w:hAnsi="Times New Roman" w:cs="ＭＳ 明朝" w:hint="eastAsia"/>
          <w:color w:val="000000"/>
          <w:kern w:val="0"/>
          <w:sz w:val="24"/>
          <w:szCs w:val="24"/>
        </w:rPr>
        <w:t xml:space="preserve">事務　　　　　　　　　　　　　　　　　　　</w:t>
      </w:r>
      <w:r w:rsidRPr="00F775DA">
        <w:rPr>
          <w:rFonts w:ascii="Times New Roman" w:eastAsia="ＭＳ 明朝" w:hAnsi="Times New Roman" w:cs="Times New Roman"/>
          <w:color w:val="000000"/>
          <w:kern w:val="0"/>
          <w:sz w:val="24"/>
          <w:szCs w:val="24"/>
        </w:rPr>
        <w:t xml:space="preserve"> </w:t>
      </w:r>
      <w:r w:rsidRPr="00F775DA">
        <w:rPr>
          <w:rFonts w:ascii="Times New Roman" w:eastAsia="ＭＳ 明朝" w:hAnsi="Times New Roman" w:cs="ＭＳ 明朝" w:hint="eastAsia"/>
          <w:color w:val="000000"/>
          <w:kern w:val="0"/>
          <w:sz w:val="24"/>
          <w:szCs w:val="24"/>
        </w:rPr>
        <w:t>○○○</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color w:val="000000"/>
          <w:kern w:val="0"/>
          <w:sz w:val="24"/>
          <w:szCs w:val="24"/>
        </w:rPr>
        <w:t xml:space="preserve">　</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（備考）</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Times New Roman" w:eastAsia="ＭＳ 明朝" w:hAnsi="Times New Roman" w:cs="ＭＳ 明朝" w:hint="eastAsia"/>
          <w:i/>
          <w:iCs/>
          <w:color w:val="000000"/>
          <w:kern w:val="0"/>
          <w:sz w:val="20"/>
          <w:szCs w:val="20"/>
        </w:rPr>
        <w:lastRenderedPageBreak/>
        <w:t xml:space="preserve">　</w:t>
      </w:r>
      <w:r w:rsidRPr="00F775DA">
        <w:rPr>
          <w:rFonts w:ascii="ＭＳ 明朝" w:eastAsia="ＭＳ 明朝" w:hAnsi="Times New Roman" w:cs="ＭＳ 明朝" w:hint="eastAsia"/>
          <w:i/>
          <w:iCs/>
          <w:color w:val="000000"/>
          <w:kern w:val="0"/>
          <w:sz w:val="20"/>
          <w:szCs w:val="20"/>
        </w:rPr>
        <w:t>本項の事務分担組織は、複数の事務の区分を兼ねることができる。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前項の各事務の区分の経理責任者は、当該事務に係る事務処理規程第３条第１項の事務責任者及び当該事務に係る○○地域協議会文書取扱規程第５条第１</w:t>
      </w:r>
      <w:r w:rsidRPr="00F775DA">
        <w:rPr>
          <w:rFonts w:ascii="ＭＳ 明朝" w:eastAsia="ＭＳ 明朝" w:hAnsi="Times New Roman" w:cs="ＭＳ 明朝" w:hint="eastAsia"/>
          <w:color w:val="000000"/>
          <w:kern w:val="0"/>
          <w:sz w:val="24"/>
          <w:szCs w:val="24"/>
        </w:rPr>
        <w:t>項</w:t>
      </w:r>
      <w:r w:rsidRPr="00F775DA">
        <w:rPr>
          <w:rFonts w:ascii="ＭＳ 明朝" w:eastAsia="ＭＳ 明朝" w:hAnsi="Times New Roman" w:cs="ＭＳ 明朝" w:hint="eastAsia"/>
          <w:color w:val="000000"/>
          <w:spacing w:val="20"/>
          <w:kern w:val="0"/>
          <w:sz w:val="24"/>
          <w:szCs w:val="24"/>
        </w:rPr>
        <w:t>による文書管理責任者を兼務することができる｡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（帳簿書類の保存及び処分）</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第９条　会計帳簿、会計伝票その他の書類の保存期間は、次の各号に掲げるものとする。</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予算及び決算書類　　　○年</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会計帳簿及び会計伝票　○年</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三</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証ひょう（領収書その他会計伝票の正当性を立証する書類をいう。以下同じ。）　　　　　　</w:t>
      </w:r>
      <w:r w:rsidRPr="00F775DA">
        <w:rPr>
          <w:rFonts w:ascii="ＭＳ 明朝" w:eastAsia="ＭＳ 明朝" w:hAnsi="ＭＳ 明朝" w:cs="ＭＳ 明朝"/>
          <w:color w:val="000000"/>
          <w:spacing w:val="20"/>
          <w:kern w:val="0"/>
          <w:sz w:val="24"/>
          <w:szCs w:val="24"/>
        </w:rPr>
        <w:t xml:space="preserve"> </w:t>
      </w:r>
      <w:r w:rsidRPr="00F775DA">
        <w:rPr>
          <w:rFonts w:ascii="ＭＳ 明朝" w:eastAsia="ＭＳ 明朝" w:hAnsi="Times New Roman" w:cs="ＭＳ 明朝" w:hint="eastAsia"/>
          <w:color w:val="000000"/>
          <w:spacing w:val="20"/>
          <w:kern w:val="0"/>
          <w:sz w:val="24"/>
          <w:szCs w:val="24"/>
        </w:rPr>
        <w:t xml:space="preserve">　○年</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四</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その他の書類　　　　　○年</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（備考）</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 xml:space="preserve">　第１項は、文書等の標準的な保存分類等を参考に規定する。ただし、５年を下回ることはできない。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spacing w:val="20"/>
          <w:kern w:val="0"/>
          <w:sz w:val="20"/>
          <w:szCs w:val="20"/>
        </w:rPr>
        <w:t>２　前項各号の保存期間は、決算完結の日から起算する｡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spacing w:val="20"/>
          <w:kern w:val="0"/>
          <w:sz w:val="20"/>
          <w:szCs w:val="20"/>
        </w:rPr>
        <w:t>３　第１項各号に掲げる会計帳簿、会計伝票その他</w:t>
      </w:r>
      <w:r w:rsidRPr="00F775DA">
        <w:rPr>
          <w:rFonts w:ascii="ＭＳ 明朝" w:eastAsia="ＭＳ 明朝" w:hAnsi="Times New Roman" w:cs="ＭＳ 明朝" w:hint="eastAsia"/>
          <w:i/>
          <w:iCs/>
          <w:color w:val="000000"/>
          <w:kern w:val="0"/>
          <w:sz w:val="20"/>
          <w:szCs w:val="20"/>
        </w:rPr>
        <w:t>の</w:t>
      </w:r>
      <w:r w:rsidRPr="00F775DA">
        <w:rPr>
          <w:rFonts w:ascii="ＭＳ 明朝" w:eastAsia="ＭＳ 明朝" w:hAnsi="Times New Roman" w:cs="ＭＳ 明朝" w:hint="eastAsia"/>
          <w:i/>
          <w:iCs/>
          <w:color w:val="000000"/>
          <w:spacing w:val="20"/>
          <w:kern w:val="0"/>
          <w:sz w:val="20"/>
          <w:szCs w:val="20"/>
        </w:rPr>
        <w:t>書類を廃棄す</w:t>
      </w:r>
      <w:r w:rsidRPr="00F775DA">
        <w:rPr>
          <w:rFonts w:ascii="ＭＳ 明朝" w:eastAsia="ＭＳ 明朝" w:hAnsi="Times New Roman" w:cs="ＭＳ 明朝" w:hint="eastAsia"/>
          <w:i/>
          <w:iCs/>
          <w:color w:val="000000"/>
          <w:kern w:val="0"/>
          <w:sz w:val="20"/>
          <w:szCs w:val="20"/>
        </w:rPr>
        <w:t>る</w:t>
      </w:r>
      <w:r w:rsidRPr="00F775DA">
        <w:rPr>
          <w:rFonts w:ascii="ＭＳ 明朝" w:eastAsia="ＭＳ 明朝" w:hAnsi="Times New Roman" w:cs="ＭＳ 明朝" w:hint="eastAsia"/>
          <w:i/>
          <w:iCs/>
          <w:color w:val="000000"/>
          <w:spacing w:val="20"/>
          <w:kern w:val="0"/>
          <w:sz w:val="20"/>
          <w:szCs w:val="20"/>
        </w:rPr>
        <w:t>場合には、あらかじめ、第８条第１項の経理責任者の指示又は承認を受けるものとする｡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４　前項において個人情報が記録されている会計帳簿、会計伝票その他の書類を廃棄する場合には、裁断、焼却その他復元不可能な方法により廃棄しなければならない。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第２章　勘定科目及び会計帳簿類</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（勘定科目）</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10</w:t>
      </w:r>
      <w:r w:rsidRPr="00F775DA">
        <w:rPr>
          <w:rFonts w:ascii="ＭＳ 明朝" w:eastAsia="ＭＳ 明朝" w:hAnsi="Times New Roman" w:cs="ＭＳ 明朝" w:hint="eastAsia"/>
          <w:color w:val="000000"/>
          <w:spacing w:val="20"/>
          <w:kern w:val="0"/>
          <w:sz w:val="24"/>
          <w:szCs w:val="24"/>
        </w:rPr>
        <w:t>条　第４条の各会計区分には、収入及び支出の状況及び財政状態を的確に把握するため必要な勘定科目を設ける｡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各勘定科目の名称、配列及び内容については、会長が別に定める｡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（勘定処理の原則）</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11</w:t>
      </w:r>
      <w:r w:rsidRPr="00F775DA">
        <w:rPr>
          <w:rFonts w:ascii="ＭＳ 明朝" w:eastAsia="ＭＳ 明朝" w:hAnsi="Times New Roman" w:cs="ＭＳ 明朝" w:hint="eastAsia"/>
          <w:color w:val="000000"/>
          <w:spacing w:val="20"/>
          <w:kern w:val="0"/>
          <w:sz w:val="24"/>
          <w:szCs w:val="24"/>
        </w:rPr>
        <w:t>条　勘定処理を行うに当たっては、次の各号に掲げる原則に留意しなければならない。</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lastRenderedPageBreak/>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すべての収入及び支出は、予算に基づいて処理すること｡</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収入と支出は、相殺してはならないこと。（実施要領第１の</w:t>
      </w:r>
      <w:r w:rsidRPr="00F775DA">
        <w:rPr>
          <w:rFonts w:ascii="ＭＳ 明朝" w:eastAsia="ＭＳ 明朝" w:hAnsi="ＭＳ 明朝" w:cs="ＭＳ 明朝"/>
          <w:color w:val="000000"/>
          <w:spacing w:val="40"/>
          <w:kern w:val="0"/>
          <w:sz w:val="24"/>
          <w:szCs w:val="24"/>
        </w:rPr>
        <w:t>16</w:t>
      </w:r>
      <w:r w:rsidRPr="00F775DA">
        <w:rPr>
          <w:rFonts w:ascii="ＭＳ 明朝" w:eastAsia="ＭＳ 明朝" w:hAnsi="Times New Roman" w:cs="ＭＳ 明朝" w:hint="eastAsia"/>
          <w:color w:val="000000"/>
          <w:spacing w:val="20"/>
          <w:kern w:val="0"/>
          <w:sz w:val="24"/>
          <w:szCs w:val="24"/>
        </w:rPr>
        <w:t>の（２）のア又は第２の</w:t>
      </w:r>
      <w:r w:rsidRPr="00F775DA">
        <w:rPr>
          <w:rFonts w:ascii="ＭＳ 明朝" w:eastAsia="ＭＳ 明朝" w:hAnsi="ＭＳ 明朝" w:cs="ＭＳ 明朝"/>
          <w:color w:val="000000"/>
          <w:spacing w:val="40"/>
          <w:kern w:val="0"/>
          <w:sz w:val="24"/>
          <w:szCs w:val="24"/>
        </w:rPr>
        <w:t>17</w:t>
      </w:r>
      <w:r w:rsidRPr="00F775DA">
        <w:rPr>
          <w:rFonts w:ascii="ＭＳ 明朝" w:eastAsia="ＭＳ 明朝" w:hAnsi="Times New Roman" w:cs="ＭＳ 明朝" w:hint="eastAsia"/>
          <w:color w:val="000000"/>
          <w:spacing w:val="20"/>
          <w:kern w:val="0"/>
          <w:sz w:val="24"/>
          <w:szCs w:val="24"/>
        </w:rPr>
        <w:t>の（２）のアに該当する場合を除く。）</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三</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その他一般に公正妥当と認められた会計処理の基準に準拠して行うこと。</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（会計帳簿）</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12</w:t>
      </w:r>
      <w:r w:rsidRPr="00F775DA">
        <w:rPr>
          <w:rFonts w:ascii="ＭＳ 明朝" w:eastAsia="ＭＳ 明朝" w:hAnsi="Times New Roman" w:cs="ＭＳ 明朝" w:hint="eastAsia"/>
          <w:color w:val="000000"/>
          <w:spacing w:val="20"/>
          <w:kern w:val="0"/>
          <w:sz w:val="24"/>
          <w:szCs w:val="24"/>
        </w:rPr>
        <w:t>条　会計帳簿は、次の各号に掲げるものとする｡</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主要簿</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①　仕訳帳</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②　総勘定元帳</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補助簿</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仕訳帳は、会計伝票をもってこれに代えることができる｡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３　補助簿は、これを必要とする勘定科目について備え、会計伝票及び総勘定元帳と有機的関連のもとに作成しなければならない。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４　総勘定元帳及び補助簿の様式は会長が別に定める｡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（会計伝票）</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13</w:t>
      </w:r>
      <w:r w:rsidRPr="00F775DA">
        <w:rPr>
          <w:rFonts w:ascii="ＭＳ 明朝" w:eastAsia="ＭＳ 明朝" w:hAnsi="Times New Roman" w:cs="ＭＳ 明朝" w:hint="eastAsia"/>
          <w:color w:val="000000"/>
          <w:spacing w:val="20"/>
          <w:kern w:val="0"/>
          <w:sz w:val="24"/>
          <w:szCs w:val="24"/>
        </w:rPr>
        <w:t>条　一切の取引に関する記帳整理は、会計伝票により行うものとする｡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会計伝票は、次の各号に掲げるものとし、その様式は、会長が別に定める｡</w:t>
      </w:r>
    </w:p>
    <w:p w:rsidR="00F775DA" w:rsidRPr="00F775DA" w:rsidRDefault="00F775DA" w:rsidP="00F775DA">
      <w:pPr>
        <w:overflowPunct w:val="0"/>
        <w:ind w:left="528"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入金伝票</w:t>
      </w:r>
    </w:p>
    <w:p w:rsidR="00F775DA" w:rsidRPr="00F775DA" w:rsidRDefault="00F775DA" w:rsidP="00F775DA">
      <w:pPr>
        <w:overflowPunct w:val="0"/>
        <w:ind w:left="528"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出金伝票</w:t>
      </w:r>
    </w:p>
    <w:p w:rsidR="00F775DA" w:rsidRPr="00F775DA" w:rsidRDefault="00F775DA" w:rsidP="00F775DA">
      <w:pPr>
        <w:overflowPunct w:val="0"/>
        <w:ind w:left="528"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三</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振替伝票</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３　会計伝票は、証ひょうに基づいて作成し、証ひょうとともに保存する｡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４　会計伝票は、作成者が押印した上で、第８条第１項の経理責任者の承認印を受けるものとする｡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（記帳）</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14</w:t>
      </w:r>
      <w:r w:rsidRPr="00F775DA">
        <w:rPr>
          <w:rFonts w:ascii="ＭＳ 明朝" w:eastAsia="ＭＳ 明朝" w:hAnsi="Times New Roman" w:cs="ＭＳ 明朝" w:hint="eastAsia"/>
          <w:color w:val="000000"/>
          <w:spacing w:val="20"/>
          <w:kern w:val="0"/>
          <w:sz w:val="24"/>
          <w:szCs w:val="24"/>
        </w:rPr>
        <w:t>条　総勘定元帳は、すべて会計伝票に基づいて記帳しなければならない。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補助簿は、会計伝票又は証ひょうに基づいて記帳しなければならない｡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（会計帳簿の更新）</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第</w:t>
      </w:r>
      <w:r w:rsidRPr="00F775DA">
        <w:rPr>
          <w:rFonts w:ascii="ＭＳ 明朝" w:eastAsia="ＭＳ 明朝" w:hAnsi="ＭＳ 明朝" w:cs="ＭＳ 明朝"/>
          <w:color w:val="000000"/>
          <w:kern w:val="0"/>
          <w:sz w:val="24"/>
          <w:szCs w:val="24"/>
        </w:rPr>
        <w:t>15</w:t>
      </w:r>
      <w:r w:rsidRPr="00F775DA">
        <w:rPr>
          <w:rFonts w:ascii="ＭＳ 明朝" w:eastAsia="ＭＳ 明朝" w:hAnsi="Times New Roman" w:cs="ＭＳ 明朝" w:hint="eastAsia"/>
          <w:color w:val="000000"/>
          <w:kern w:val="0"/>
          <w:sz w:val="24"/>
          <w:szCs w:val="24"/>
        </w:rPr>
        <w:t>条　会計帳簿は、原則として会計年度ごとに更新する。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第３章　予算</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（予算の目的）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16</w:t>
      </w:r>
      <w:r w:rsidRPr="00F775DA">
        <w:rPr>
          <w:rFonts w:ascii="ＭＳ 明朝" w:eastAsia="ＭＳ 明朝" w:hAnsi="Times New Roman" w:cs="ＭＳ 明朝" w:hint="eastAsia"/>
          <w:color w:val="000000"/>
          <w:spacing w:val="20"/>
          <w:kern w:val="0"/>
          <w:sz w:val="24"/>
          <w:szCs w:val="24"/>
        </w:rPr>
        <w:t>条　予算は、会計年度の事業活動を明確な</w:t>
      </w:r>
      <w:r w:rsidRPr="00F775DA">
        <w:rPr>
          <w:rFonts w:ascii="ＭＳ 明朝" w:eastAsia="ＭＳ 明朝" w:hAnsi="Times New Roman" w:cs="ＭＳ 明朝" w:hint="eastAsia"/>
          <w:color w:val="000000"/>
          <w:kern w:val="0"/>
          <w:sz w:val="24"/>
          <w:szCs w:val="24"/>
        </w:rPr>
        <w:t>計</w:t>
      </w:r>
      <w:r w:rsidRPr="00F775DA">
        <w:rPr>
          <w:rFonts w:ascii="ＭＳ 明朝" w:eastAsia="ＭＳ 明朝" w:hAnsi="Times New Roman" w:cs="ＭＳ 明朝" w:hint="eastAsia"/>
          <w:color w:val="000000"/>
          <w:spacing w:val="20"/>
          <w:kern w:val="0"/>
          <w:sz w:val="24"/>
          <w:szCs w:val="24"/>
        </w:rPr>
        <w:t>数でもって表示することにより収支の合理的規制を行い、事業の円滑適正な運営を図ることを目的とする｡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（年</w:t>
      </w:r>
      <w:r w:rsidRPr="00F775DA">
        <w:rPr>
          <w:rFonts w:ascii="ＭＳ 明朝" w:eastAsia="ＭＳ 明朝" w:hAnsi="Times New Roman" w:cs="ＭＳ 明朝" w:hint="eastAsia"/>
          <w:color w:val="000000"/>
          <w:kern w:val="0"/>
          <w:sz w:val="24"/>
          <w:szCs w:val="24"/>
        </w:rPr>
        <w:t>度</w:t>
      </w:r>
      <w:r w:rsidRPr="00F775DA">
        <w:rPr>
          <w:rFonts w:ascii="ＭＳ 明朝" w:eastAsia="ＭＳ 明朝" w:hAnsi="Times New Roman" w:cs="ＭＳ 明朝" w:hint="eastAsia"/>
          <w:color w:val="000000"/>
          <w:spacing w:val="20"/>
          <w:kern w:val="0"/>
          <w:sz w:val="24"/>
          <w:szCs w:val="24"/>
        </w:rPr>
        <w:t>事業計画及び収支予算の作成）</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17</w:t>
      </w:r>
      <w:r w:rsidRPr="00F775DA">
        <w:rPr>
          <w:rFonts w:ascii="ＭＳ 明朝" w:eastAsia="ＭＳ 明朝" w:hAnsi="Times New Roman" w:cs="ＭＳ 明朝" w:hint="eastAsia"/>
          <w:color w:val="000000"/>
          <w:spacing w:val="20"/>
          <w:kern w:val="0"/>
          <w:sz w:val="24"/>
          <w:szCs w:val="24"/>
        </w:rPr>
        <w:t>条　年</w:t>
      </w:r>
      <w:r w:rsidRPr="00F775DA">
        <w:rPr>
          <w:rFonts w:ascii="ＭＳ 明朝" w:eastAsia="ＭＳ 明朝" w:hAnsi="Times New Roman" w:cs="ＭＳ 明朝" w:hint="eastAsia"/>
          <w:color w:val="000000"/>
          <w:kern w:val="0"/>
          <w:sz w:val="24"/>
          <w:szCs w:val="24"/>
        </w:rPr>
        <w:t>度</w:t>
      </w:r>
      <w:r w:rsidRPr="00F775DA">
        <w:rPr>
          <w:rFonts w:ascii="ＭＳ 明朝" w:eastAsia="ＭＳ 明朝" w:hAnsi="Times New Roman" w:cs="ＭＳ 明朝" w:hint="eastAsia"/>
          <w:color w:val="000000"/>
          <w:spacing w:val="20"/>
          <w:kern w:val="0"/>
          <w:sz w:val="24"/>
          <w:szCs w:val="24"/>
        </w:rPr>
        <w:t>事業計画及び収支予算は、会計区分ごとに作成し、幹事会の承認を得た後、総会の議決を得てこれを定める。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前項の年</w:t>
      </w:r>
      <w:r w:rsidRPr="00F775DA">
        <w:rPr>
          <w:rFonts w:ascii="ＭＳ 明朝" w:eastAsia="ＭＳ 明朝" w:hAnsi="Times New Roman" w:cs="ＭＳ 明朝" w:hint="eastAsia"/>
          <w:color w:val="000000"/>
          <w:kern w:val="0"/>
          <w:sz w:val="24"/>
          <w:szCs w:val="24"/>
        </w:rPr>
        <w:t>度</w:t>
      </w:r>
      <w:r w:rsidRPr="00F775DA">
        <w:rPr>
          <w:rFonts w:ascii="ＭＳ 明朝" w:eastAsia="ＭＳ 明朝" w:hAnsi="Times New Roman" w:cs="ＭＳ 明朝" w:hint="eastAsia"/>
          <w:color w:val="000000"/>
          <w:spacing w:val="20"/>
          <w:kern w:val="0"/>
          <w:sz w:val="24"/>
          <w:szCs w:val="24"/>
        </w:rPr>
        <w:t>事業計画及び収支予算は、○○農政局長に報告しなければならない｡</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（備考）</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１　幹事会を置かない場合には、第</w:t>
      </w:r>
      <w:r w:rsidRPr="00F775DA">
        <w:rPr>
          <w:rFonts w:ascii="ＭＳ 明朝" w:eastAsia="ＭＳ 明朝" w:hAnsi="ＭＳ 明朝" w:cs="ＭＳ 明朝"/>
          <w:color w:val="000000"/>
          <w:kern w:val="0"/>
          <w:sz w:val="24"/>
          <w:szCs w:val="24"/>
        </w:rPr>
        <w:t>17</w:t>
      </w:r>
      <w:r w:rsidRPr="00F775DA">
        <w:rPr>
          <w:rFonts w:ascii="ＭＳ 明朝" w:eastAsia="ＭＳ 明朝" w:hAnsi="Times New Roman" w:cs="ＭＳ 明朝" w:hint="eastAsia"/>
          <w:color w:val="000000"/>
          <w:kern w:val="0"/>
          <w:sz w:val="24"/>
          <w:szCs w:val="24"/>
        </w:rPr>
        <w:t>条中「、幹事会の承認を得た後」を削除する。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kern w:val="0"/>
          <w:sz w:val="24"/>
          <w:szCs w:val="24"/>
        </w:rPr>
        <w:t>２　「</w:t>
      </w:r>
      <w:r w:rsidRPr="00F775DA">
        <w:rPr>
          <w:rFonts w:ascii="ＭＳ 明朝" w:eastAsia="ＭＳ 明朝" w:hAnsi="Times New Roman" w:cs="ＭＳ 明朝" w:hint="eastAsia"/>
          <w:color w:val="000000"/>
          <w:spacing w:val="20"/>
          <w:kern w:val="0"/>
          <w:sz w:val="24"/>
          <w:szCs w:val="24"/>
        </w:rPr>
        <w:t>○○農政局長」を、北海道に主たる事務所を置く地域協議会にあっては「農村振興局</w:t>
      </w:r>
      <w:r w:rsidRPr="00F775DA">
        <w:rPr>
          <w:rFonts w:ascii="ＭＳ 明朝" w:eastAsia="ＭＳ 明朝" w:hAnsi="Times New Roman" w:cs="ＭＳ 明朝" w:hint="eastAsia"/>
          <w:color w:val="000000"/>
          <w:kern w:val="0"/>
          <w:sz w:val="24"/>
          <w:szCs w:val="24"/>
        </w:rPr>
        <w:t>長</w:t>
      </w:r>
      <w:r w:rsidRPr="00F775DA">
        <w:rPr>
          <w:rFonts w:ascii="ＭＳ 明朝" w:eastAsia="ＭＳ 明朝" w:hAnsi="Times New Roman" w:cs="ＭＳ 明朝" w:hint="eastAsia"/>
          <w:color w:val="000000"/>
          <w:spacing w:val="20"/>
          <w:kern w:val="0"/>
          <w:sz w:val="24"/>
          <w:szCs w:val="24"/>
        </w:rPr>
        <w:t>」に、沖縄県に主たる事務所を置く地域協議会にあっては「内閣</w:t>
      </w:r>
      <w:r w:rsidRPr="00F775DA">
        <w:rPr>
          <w:rFonts w:ascii="ＭＳ 明朝" w:eastAsia="ＭＳ 明朝" w:hAnsi="Times New Roman" w:cs="ＭＳ 明朝" w:hint="eastAsia"/>
          <w:color w:val="000000"/>
          <w:kern w:val="0"/>
          <w:sz w:val="24"/>
          <w:szCs w:val="24"/>
        </w:rPr>
        <w:t>府</w:t>
      </w:r>
      <w:r w:rsidRPr="00F775DA">
        <w:rPr>
          <w:rFonts w:ascii="ＭＳ 明朝" w:eastAsia="ＭＳ 明朝" w:hAnsi="Times New Roman" w:cs="ＭＳ 明朝" w:hint="eastAsia"/>
          <w:color w:val="000000"/>
          <w:spacing w:val="20"/>
          <w:kern w:val="0"/>
          <w:sz w:val="24"/>
          <w:szCs w:val="24"/>
        </w:rPr>
        <w:t>沖縄総合事務局長」にそれぞれ読み替える。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（予算の実施）</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18</w:t>
      </w:r>
      <w:r w:rsidRPr="00F775DA">
        <w:rPr>
          <w:rFonts w:ascii="ＭＳ 明朝" w:eastAsia="ＭＳ 明朝" w:hAnsi="Times New Roman" w:cs="ＭＳ 明朝" w:hint="eastAsia"/>
          <w:color w:val="000000"/>
          <w:spacing w:val="20"/>
          <w:kern w:val="0"/>
          <w:sz w:val="24"/>
          <w:szCs w:val="24"/>
        </w:rPr>
        <w:t>条　予算の執行者は、会長とする｡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（予算の流用）</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19</w:t>
      </w:r>
      <w:r w:rsidRPr="00F775DA">
        <w:rPr>
          <w:rFonts w:ascii="ＭＳ 明朝" w:eastAsia="ＭＳ 明朝" w:hAnsi="Times New Roman" w:cs="ＭＳ 明朝" w:hint="eastAsia"/>
          <w:color w:val="000000"/>
          <w:spacing w:val="20"/>
          <w:kern w:val="0"/>
          <w:sz w:val="24"/>
          <w:szCs w:val="24"/>
        </w:rPr>
        <w:t>条　予算は、定められた目的以外に使用し、又は流用してはならない｡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第４章　出納</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（金銭の範囲）</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20</w:t>
      </w:r>
      <w:r w:rsidRPr="00F775DA">
        <w:rPr>
          <w:rFonts w:ascii="ＭＳ 明朝" w:eastAsia="ＭＳ 明朝" w:hAnsi="Times New Roman" w:cs="ＭＳ 明朝" w:hint="eastAsia"/>
          <w:color w:val="000000"/>
          <w:spacing w:val="20"/>
          <w:kern w:val="0"/>
          <w:sz w:val="24"/>
          <w:szCs w:val="24"/>
        </w:rPr>
        <w:t>条　この規程において、｢金銭｣とは現金及び預貯金をいい、｢現金」とは通貨のほか、郵便為替証書、為替貯金証書及び官公署の支払通知書をいう｡</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lastRenderedPageBreak/>
        <w:t>（金銭出納の明確化）</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21</w:t>
      </w:r>
      <w:r w:rsidRPr="00F775DA">
        <w:rPr>
          <w:rFonts w:ascii="ＭＳ 明朝" w:eastAsia="ＭＳ 明朝" w:hAnsi="Times New Roman" w:cs="ＭＳ 明朝" w:hint="eastAsia"/>
          <w:color w:val="000000"/>
          <w:spacing w:val="20"/>
          <w:kern w:val="0"/>
          <w:sz w:val="24"/>
          <w:szCs w:val="24"/>
        </w:rPr>
        <w:t>条　出納の事務を行う者は、金銭の出納及び保管を厳正かつ確実に行い、日々の出納を記録し、常に金銭の残高を明確にしなければならない｡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金銭の出納は、会計伝票によって行わなければならない｡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（金銭の収納）</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22</w:t>
      </w:r>
      <w:r w:rsidRPr="00F775DA">
        <w:rPr>
          <w:rFonts w:ascii="ＭＳ 明朝" w:eastAsia="ＭＳ 明朝" w:hAnsi="Times New Roman" w:cs="ＭＳ 明朝" w:hint="eastAsia"/>
          <w:color w:val="000000"/>
          <w:spacing w:val="20"/>
          <w:kern w:val="0"/>
          <w:sz w:val="24"/>
          <w:szCs w:val="24"/>
        </w:rPr>
        <w:t>条　金銭を収納したときは、会長が別に定める様式の領収証を発行しなければならない｡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入金先の要求その他の事由より、前項の様式によらない領収証を発行する必要があるときは、第８条第１項の経理責任者の承認を得てこれを行う｡</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３　金融機関への振込の方法により入金する場合は、入金先の要求がある場合のほか、領収証を発行しないものとする｡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（支払方法）</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23</w:t>
      </w:r>
      <w:r w:rsidRPr="00F775DA">
        <w:rPr>
          <w:rFonts w:ascii="ＭＳ 明朝" w:eastAsia="ＭＳ 明朝" w:hAnsi="Times New Roman" w:cs="ＭＳ 明朝" w:hint="eastAsia"/>
          <w:color w:val="000000"/>
          <w:spacing w:val="20"/>
          <w:kern w:val="0"/>
          <w:sz w:val="24"/>
          <w:szCs w:val="24"/>
        </w:rPr>
        <w:t>条　出納の事務を行う者が金銭を支払う場合には、最終受取人からの請求書その他取引を証する書類に基づき、第８条第１項の経理責任者の承認を得て行うものとする｡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支払は、金融機関への振込により行うものとする。ただし、小口払その他これによりがたい場合として第８条第１項の経理責任者が認めた支払のときには、この限りでない。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（支払期日）</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24</w:t>
      </w:r>
      <w:r w:rsidRPr="00F775DA">
        <w:rPr>
          <w:rFonts w:ascii="ＭＳ 明朝" w:eastAsia="ＭＳ 明朝" w:hAnsi="Times New Roman" w:cs="ＭＳ 明朝" w:hint="eastAsia"/>
          <w:color w:val="000000"/>
          <w:spacing w:val="20"/>
          <w:kern w:val="0"/>
          <w:sz w:val="24"/>
          <w:szCs w:val="24"/>
        </w:rPr>
        <w:t>条　金銭の支払は、毎月末とする。ただし、随時払の必要のあるもの及び定期払のものについては、この限りではない｡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（領収証の徴収）</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25</w:t>
      </w:r>
      <w:r w:rsidRPr="00F775DA">
        <w:rPr>
          <w:rFonts w:ascii="ＭＳ 明朝" w:eastAsia="ＭＳ 明朝" w:hAnsi="Times New Roman" w:cs="ＭＳ 明朝" w:hint="eastAsia"/>
          <w:color w:val="000000"/>
          <w:spacing w:val="20"/>
          <w:kern w:val="0"/>
          <w:sz w:val="24"/>
          <w:szCs w:val="24"/>
        </w:rPr>
        <w:t>条　金銭の支払については、最終受取人の領収証を徴収しなければならない。ただし、領収証の徴収が困難な場合には、別に定める支払証明書をもってこれに代えることができる｡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金融機関への振込の方法により支払を行うときは、取扱金融機関の振込金受取書をもって支払先の領収証に代えることができる｡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（預貯金証書等の保管）</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26</w:t>
      </w:r>
      <w:r w:rsidRPr="00F775DA">
        <w:rPr>
          <w:rFonts w:ascii="ＭＳ 明朝" w:eastAsia="ＭＳ 明朝" w:hAnsi="Times New Roman" w:cs="ＭＳ 明朝" w:hint="eastAsia"/>
          <w:color w:val="000000"/>
          <w:spacing w:val="20"/>
          <w:kern w:val="0"/>
          <w:sz w:val="24"/>
          <w:szCs w:val="24"/>
        </w:rPr>
        <w:t>条　預貯金証書又は預貯金通帳については、所定の金庫に保管</w:t>
      </w:r>
      <w:r w:rsidRPr="00F775DA">
        <w:rPr>
          <w:rFonts w:ascii="ＭＳ 明朝" w:eastAsia="ＭＳ 明朝" w:hAnsi="Times New Roman" w:cs="ＭＳ 明朝" w:hint="eastAsia"/>
          <w:color w:val="000000"/>
          <w:spacing w:val="20"/>
          <w:kern w:val="0"/>
          <w:sz w:val="24"/>
          <w:szCs w:val="24"/>
        </w:rPr>
        <w:lastRenderedPageBreak/>
        <w:t>し、又は金融機関等に保護預け</w:t>
      </w:r>
      <w:r w:rsidRPr="00F775DA">
        <w:rPr>
          <w:rFonts w:ascii="ＭＳ 明朝" w:eastAsia="ＭＳ 明朝" w:hAnsi="Times New Roman" w:cs="ＭＳ 明朝" w:hint="eastAsia"/>
          <w:color w:val="000000"/>
          <w:kern w:val="0"/>
          <w:sz w:val="24"/>
          <w:szCs w:val="24"/>
        </w:rPr>
        <w:t>を</w:t>
      </w:r>
      <w:r w:rsidRPr="00F775DA">
        <w:rPr>
          <w:rFonts w:ascii="ＭＳ 明朝" w:eastAsia="ＭＳ 明朝" w:hAnsi="Times New Roman" w:cs="ＭＳ 明朝" w:hint="eastAsia"/>
          <w:color w:val="000000"/>
          <w:spacing w:val="20"/>
          <w:kern w:val="0"/>
          <w:sz w:val="24"/>
          <w:szCs w:val="24"/>
        </w:rPr>
        <w:t>するものとする｡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（金銭の過不足）</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27</w:t>
      </w:r>
      <w:r w:rsidRPr="00F775DA">
        <w:rPr>
          <w:rFonts w:ascii="ＭＳ 明朝" w:eastAsia="ＭＳ 明朝" w:hAnsi="Times New Roman" w:cs="ＭＳ 明朝" w:hint="eastAsia"/>
          <w:color w:val="000000"/>
          <w:spacing w:val="20"/>
          <w:kern w:val="0"/>
          <w:sz w:val="24"/>
          <w:szCs w:val="24"/>
        </w:rPr>
        <w:t>条　出納の事務を行う者は、原則として毎月１回以上、預貯金の残高</w:t>
      </w:r>
      <w:r w:rsidRPr="00F775DA">
        <w:rPr>
          <w:rFonts w:ascii="ＭＳ 明朝" w:eastAsia="ＭＳ 明朝" w:hAnsi="Times New Roman" w:cs="ＭＳ 明朝" w:hint="eastAsia"/>
          <w:color w:val="000000"/>
          <w:kern w:val="0"/>
          <w:sz w:val="24"/>
          <w:szCs w:val="24"/>
        </w:rPr>
        <w:t>を</w:t>
      </w:r>
      <w:r w:rsidRPr="00F775DA">
        <w:rPr>
          <w:rFonts w:ascii="ＭＳ 明朝" w:eastAsia="ＭＳ 明朝" w:hAnsi="Times New Roman" w:cs="ＭＳ 明朝" w:hint="eastAsia"/>
          <w:color w:val="000000"/>
          <w:spacing w:val="20"/>
          <w:kern w:val="0"/>
          <w:sz w:val="24"/>
          <w:szCs w:val="24"/>
        </w:rPr>
        <w:t>証明できる書類によりその残高と帳簿残高との照合を行うとともに、</w:t>
      </w:r>
      <w:r w:rsidRPr="00F775DA">
        <w:rPr>
          <w:rFonts w:ascii="ＭＳ 明朝" w:eastAsia="ＭＳ 明朝" w:hAnsi="ＭＳ 明朝" w:cs="ＭＳ 明朝"/>
          <w:color w:val="000000"/>
          <w:spacing w:val="10"/>
          <w:kern w:val="0"/>
          <w:sz w:val="24"/>
          <w:szCs w:val="24"/>
        </w:rPr>
        <w:t xml:space="preserve"> </w:t>
      </w:r>
      <w:r w:rsidRPr="00F775DA">
        <w:rPr>
          <w:rFonts w:ascii="ＭＳ 明朝" w:eastAsia="ＭＳ 明朝" w:hAnsi="Times New Roman" w:cs="ＭＳ 明朝" w:hint="eastAsia"/>
          <w:color w:val="000000"/>
          <w:spacing w:val="20"/>
          <w:kern w:val="0"/>
          <w:sz w:val="24"/>
          <w:szCs w:val="24"/>
        </w:rPr>
        <w:t>金銭に過不足が生じたときは、遅滞なく第８条第１項の経理責任者に報告し、その指示を受けるものとする｡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第５章　物品</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（物品の定義）</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28</w:t>
      </w:r>
      <w:r w:rsidRPr="00F775DA">
        <w:rPr>
          <w:rFonts w:ascii="ＭＳ 明朝" w:eastAsia="ＭＳ 明朝" w:hAnsi="Times New Roman" w:cs="ＭＳ 明朝" w:hint="eastAsia"/>
          <w:color w:val="000000"/>
          <w:spacing w:val="20"/>
          <w:kern w:val="0"/>
          <w:sz w:val="24"/>
          <w:szCs w:val="24"/>
        </w:rPr>
        <w:t>条　物品とは、消耗品並びに耐用年数１年以上の器具及び備品をいう。</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（物品の購入）</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29</w:t>
      </w:r>
      <w:r w:rsidRPr="00F775DA">
        <w:rPr>
          <w:rFonts w:ascii="ＭＳ 明朝" w:eastAsia="ＭＳ 明朝" w:hAnsi="Times New Roman" w:cs="ＭＳ 明朝" w:hint="eastAsia"/>
          <w:color w:val="000000"/>
          <w:spacing w:val="20"/>
          <w:kern w:val="0"/>
          <w:sz w:val="24"/>
          <w:szCs w:val="24"/>
        </w:rPr>
        <w:t>条　前条の物品の購入については、稟議書に見積書を添付し、第８条第１項の経理責任者を経て、会長の決裁を受けなければならない。ただし、１件の購入金額が</w:t>
      </w:r>
      <w:r w:rsidRPr="00F775DA">
        <w:rPr>
          <w:rFonts w:ascii="ＭＳ 明朝" w:eastAsia="ＭＳ 明朝" w:hAnsi="ＭＳ 明朝" w:cs="ＭＳ 明朝"/>
          <w:color w:val="000000"/>
          <w:spacing w:val="40"/>
          <w:kern w:val="0"/>
          <w:sz w:val="24"/>
          <w:szCs w:val="24"/>
        </w:rPr>
        <w:t>20</w:t>
      </w:r>
      <w:r w:rsidRPr="00F775DA">
        <w:rPr>
          <w:rFonts w:ascii="ＭＳ 明朝" w:eastAsia="ＭＳ 明朝" w:hAnsi="Times New Roman" w:cs="ＭＳ 明朝" w:hint="eastAsia"/>
          <w:color w:val="000000"/>
          <w:spacing w:val="20"/>
          <w:kern w:val="0"/>
          <w:sz w:val="24"/>
          <w:szCs w:val="24"/>
        </w:rPr>
        <w:t>万円未満のときは、事務局長</w:t>
      </w:r>
      <w:r w:rsidRPr="00F775DA">
        <w:rPr>
          <w:rFonts w:ascii="ＭＳ 明朝" w:eastAsia="ＭＳ 明朝" w:hAnsi="Times New Roman" w:cs="ＭＳ 明朝" w:hint="eastAsia"/>
          <w:color w:val="000000"/>
          <w:kern w:val="0"/>
          <w:sz w:val="24"/>
          <w:szCs w:val="24"/>
        </w:rPr>
        <w:t>の</w:t>
      </w:r>
      <w:r w:rsidRPr="00F775DA">
        <w:rPr>
          <w:rFonts w:ascii="ＭＳ 明朝" w:eastAsia="ＭＳ 明朝" w:hAnsi="Times New Roman" w:cs="ＭＳ 明朝" w:hint="eastAsia"/>
          <w:color w:val="000000"/>
          <w:spacing w:val="20"/>
          <w:kern w:val="0"/>
          <w:sz w:val="24"/>
          <w:szCs w:val="24"/>
        </w:rPr>
        <w:t>専決処理</w:t>
      </w:r>
      <w:r w:rsidRPr="00F775DA">
        <w:rPr>
          <w:rFonts w:ascii="ＭＳ 明朝" w:eastAsia="ＭＳ 明朝" w:hAnsi="Times New Roman" w:cs="ＭＳ 明朝" w:hint="eastAsia"/>
          <w:color w:val="000000"/>
          <w:kern w:val="0"/>
          <w:sz w:val="24"/>
          <w:szCs w:val="24"/>
        </w:rPr>
        <w:t>と</w:t>
      </w:r>
      <w:r w:rsidRPr="00F775DA">
        <w:rPr>
          <w:rFonts w:ascii="ＭＳ 明朝" w:eastAsia="ＭＳ 明朝" w:hAnsi="Times New Roman" w:cs="ＭＳ 明朝" w:hint="eastAsia"/>
          <w:color w:val="000000"/>
          <w:spacing w:val="20"/>
          <w:kern w:val="0"/>
          <w:sz w:val="24"/>
          <w:szCs w:val="24"/>
        </w:rPr>
        <w:t>することができる｡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（物品の照合）</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30</w:t>
      </w:r>
      <w:r w:rsidRPr="00F775DA">
        <w:rPr>
          <w:rFonts w:ascii="ＭＳ 明朝" w:eastAsia="ＭＳ 明朝" w:hAnsi="Times New Roman" w:cs="ＭＳ 明朝" w:hint="eastAsia"/>
          <w:color w:val="000000"/>
          <w:spacing w:val="20"/>
          <w:kern w:val="0"/>
          <w:sz w:val="24"/>
          <w:szCs w:val="24"/>
        </w:rPr>
        <w:t>条　出納の事務を行う者は</w:t>
      </w:r>
      <w:r w:rsidRPr="00F775DA">
        <w:rPr>
          <w:rFonts w:ascii="ＭＳ 明朝" w:eastAsia="ＭＳ 明朝" w:hAnsi="Times New Roman" w:cs="ＭＳ 明朝" w:hint="eastAsia"/>
          <w:color w:val="000000"/>
          <w:spacing w:val="-10"/>
          <w:kern w:val="0"/>
          <w:sz w:val="24"/>
          <w:szCs w:val="24"/>
        </w:rPr>
        <w:t>、耐</w:t>
      </w:r>
      <w:r w:rsidRPr="00F775DA">
        <w:rPr>
          <w:rFonts w:ascii="ＭＳ 明朝" w:eastAsia="ＭＳ 明朝" w:hAnsi="Times New Roman" w:cs="ＭＳ 明朝" w:hint="eastAsia"/>
          <w:color w:val="000000"/>
          <w:spacing w:val="20"/>
          <w:kern w:val="0"/>
          <w:sz w:val="24"/>
          <w:szCs w:val="24"/>
        </w:rPr>
        <w:t>用年数１年以上の器具及び備品について</w:t>
      </w:r>
      <w:r w:rsidRPr="00F775DA">
        <w:rPr>
          <w:rFonts w:ascii="ＭＳ 明朝" w:eastAsia="ＭＳ 明朝" w:hAnsi="Times New Roman" w:cs="ＭＳ 明朝" w:hint="eastAsia"/>
          <w:color w:val="000000"/>
          <w:spacing w:val="-10"/>
          <w:kern w:val="0"/>
          <w:sz w:val="24"/>
          <w:szCs w:val="24"/>
        </w:rPr>
        <w:t>、備</w:t>
      </w:r>
      <w:r w:rsidRPr="00F775DA">
        <w:rPr>
          <w:rFonts w:ascii="ＭＳ 明朝" w:eastAsia="ＭＳ 明朝" w:hAnsi="Times New Roman" w:cs="ＭＳ 明朝" w:hint="eastAsia"/>
          <w:color w:val="000000"/>
          <w:spacing w:val="20"/>
          <w:kern w:val="0"/>
          <w:sz w:val="24"/>
          <w:szCs w:val="24"/>
        </w:rPr>
        <w:t>品台帳を設けて保全状況及び移動について所要の記録を行うとともに、その移動又</w:t>
      </w:r>
      <w:r w:rsidRPr="00F775DA">
        <w:rPr>
          <w:rFonts w:ascii="ＭＳ 明朝" w:eastAsia="ＭＳ 明朝" w:hAnsi="Times New Roman" w:cs="ＭＳ 明朝" w:hint="eastAsia"/>
          <w:color w:val="000000"/>
          <w:kern w:val="0"/>
          <w:sz w:val="24"/>
          <w:szCs w:val="24"/>
        </w:rPr>
        <w:t>は</w:t>
      </w:r>
      <w:r w:rsidRPr="00F775DA">
        <w:rPr>
          <w:rFonts w:ascii="ＭＳ 明朝" w:eastAsia="ＭＳ 明朝" w:hAnsi="Times New Roman" w:cs="ＭＳ 明朝" w:hint="eastAsia"/>
          <w:color w:val="000000"/>
          <w:spacing w:val="20"/>
          <w:kern w:val="0"/>
          <w:sz w:val="24"/>
          <w:szCs w:val="24"/>
        </w:rPr>
        <w:t>滅失及</w:t>
      </w:r>
      <w:r w:rsidRPr="00F775DA">
        <w:rPr>
          <w:rFonts w:ascii="ＭＳ 明朝" w:eastAsia="ＭＳ 明朝" w:hAnsi="Times New Roman" w:cs="ＭＳ 明朝" w:hint="eastAsia"/>
          <w:color w:val="000000"/>
          <w:kern w:val="0"/>
          <w:sz w:val="24"/>
          <w:szCs w:val="24"/>
        </w:rPr>
        <w:t>び</w:t>
      </w:r>
      <w:r w:rsidRPr="00F775DA">
        <w:rPr>
          <w:rFonts w:ascii="ＭＳ 明朝" w:eastAsia="ＭＳ 明朝" w:hAnsi="Times New Roman" w:cs="ＭＳ 明朝" w:hint="eastAsia"/>
          <w:color w:val="000000"/>
          <w:spacing w:val="20"/>
          <w:kern w:val="0"/>
          <w:sz w:val="24"/>
          <w:szCs w:val="24"/>
        </w:rPr>
        <w:t>き損があった場合は、第８条第１項の経理責任者に通知しなければならない。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２　第８条第１項の経理責任者は、事業年度中</w:t>
      </w:r>
      <w:r w:rsidRPr="00F775DA">
        <w:rPr>
          <w:rFonts w:ascii="ＭＳ 明朝" w:eastAsia="ＭＳ 明朝" w:hAnsi="Times New Roman" w:cs="ＭＳ 明朝" w:hint="eastAsia"/>
          <w:color w:val="000000"/>
          <w:kern w:val="0"/>
          <w:sz w:val="24"/>
          <w:szCs w:val="24"/>
        </w:rPr>
        <w:t>に</w:t>
      </w:r>
      <w:r w:rsidRPr="00F775DA">
        <w:rPr>
          <w:rFonts w:ascii="ＭＳ 明朝" w:eastAsia="ＭＳ 明朝" w:hAnsi="Times New Roman" w:cs="ＭＳ 明朝" w:hint="eastAsia"/>
          <w:color w:val="000000"/>
          <w:spacing w:val="20"/>
          <w:kern w:val="0"/>
          <w:sz w:val="24"/>
          <w:szCs w:val="24"/>
        </w:rPr>
        <w:t>１回以上、現物照合し、差異がある場合は、所定の手続を経て、前項の備品台帳の整備を行わなければならない。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（規定の準用）</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31</w:t>
      </w:r>
      <w:r w:rsidRPr="00F775DA">
        <w:rPr>
          <w:rFonts w:ascii="ＭＳ 明朝" w:eastAsia="ＭＳ 明朝" w:hAnsi="Times New Roman" w:cs="ＭＳ 明朝" w:hint="eastAsia"/>
          <w:color w:val="000000"/>
          <w:spacing w:val="20"/>
          <w:kern w:val="0"/>
          <w:sz w:val="24"/>
          <w:szCs w:val="24"/>
        </w:rPr>
        <w:t>条　地</w:t>
      </w:r>
      <w:r w:rsidRPr="00F775DA">
        <w:rPr>
          <w:rFonts w:ascii="ＭＳ 明朝" w:eastAsia="ＭＳ 明朝" w:hAnsi="Times New Roman" w:cs="ＭＳ 明朝" w:hint="eastAsia"/>
          <w:color w:val="000000"/>
          <w:kern w:val="0"/>
          <w:sz w:val="24"/>
          <w:szCs w:val="24"/>
        </w:rPr>
        <w:t>域</w:t>
      </w:r>
      <w:r w:rsidRPr="00F775DA">
        <w:rPr>
          <w:rFonts w:ascii="ＭＳ 明朝" w:eastAsia="ＭＳ 明朝" w:hAnsi="Times New Roman" w:cs="ＭＳ 明朝" w:hint="eastAsia"/>
          <w:color w:val="000000"/>
          <w:spacing w:val="20"/>
          <w:kern w:val="0"/>
          <w:sz w:val="24"/>
          <w:szCs w:val="24"/>
        </w:rPr>
        <w:t>協議会の運営に必要な経費であって、会議費等軽微なものの支出については、第</w:t>
      </w:r>
      <w:r w:rsidRPr="00F775DA">
        <w:rPr>
          <w:rFonts w:ascii="ＭＳ 明朝" w:eastAsia="ＭＳ 明朝" w:hAnsi="ＭＳ 明朝" w:cs="ＭＳ 明朝"/>
          <w:color w:val="000000"/>
          <w:spacing w:val="40"/>
          <w:kern w:val="0"/>
          <w:sz w:val="24"/>
          <w:szCs w:val="24"/>
        </w:rPr>
        <w:t>29</w:t>
      </w:r>
      <w:r w:rsidRPr="00F775DA">
        <w:rPr>
          <w:rFonts w:ascii="ＭＳ 明朝" w:eastAsia="ＭＳ 明朝" w:hAnsi="Times New Roman" w:cs="ＭＳ 明朝" w:hint="eastAsia"/>
          <w:color w:val="000000"/>
          <w:spacing w:val="20"/>
          <w:kern w:val="0"/>
          <w:sz w:val="24"/>
          <w:szCs w:val="24"/>
        </w:rPr>
        <w:t>条の規定を準用する。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第６章　決算</w:t>
      </w: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（決算の目的）</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32</w:t>
      </w:r>
      <w:r w:rsidRPr="00F775DA">
        <w:rPr>
          <w:rFonts w:ascii="ＭＳ 明朝" w:eastAsia="ＭＳ 明朝" w:hAnsi="Times New Roman" w:cs="ＭＳ 明朝" w:hint="eastAsia"/>
          <w:color w:val="000000"/>
          <w:spacing w:val="20"/>
          <w:kern w:val="0"/>
          <w:sz w:val="24"/>
          <w:szCs w:val="24"/>
        </w:rPr>
        <w:t>条　決算は、一定期間の会計記録を整理し、当該期間の収支を計算するとともに、当該期末の財政状態を明らかにすることを目的</w:t>
      </w:r>
      <w:r w:rsidRPr="00F775DA">
        <w:rPr>
          <w:rFonts w:ascii="ＭＳ 明朝" w:eastAsia="ＭＳ 明朝" w:hAnsi="Times New Roman" w:cs="ＭＳ 明朝" w:hint="eastAsia"/>
          <w:color w:val="000000"/>
          <w:spacing w:val="20"/>
          <w:kern w:val="0"/>
          <w:sz w:val="24"/>
          <w:szCs w:val="24"/>
        </w:rPr>
        <w:lastRenderedPageBreak/>
        <w:t>とする。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（決算の種類）</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33</w:t>
      </w:r>
      <w:r w:rsidRPr="00F775DA">
        <w:rPr>
          <w:rFonts w:ascii="ＭＳ 明朝" w:eastAsia="ＭＳ 明朝" w:hAnsi="Times New Roman" w:cs="ＭＳ 明朝" w:hint="eastAsia"/>
          <w:color w:val="000000"/>
          <w:spacing w:val="20"/>
          <w:kern w:val="0"/>
          <w:sz w:val="24"/>
          <w:szCs w:val="24"/>
        </w:rPr>
        <w:t>条　決算は、毎半期末の半期決算と毎年３月末の年度決算に区分する｡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（半期決算）</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34</w:t>
      </w:r>
      <w:r w:rsidRPr="00F775DA">
        <w:rPr>
          <w:rFonts w:ascii="ＭＳ 明朝" w:eastAsia="ＭＳ 明朝" w:hAnsi="Times New Roman" w:cs="ＭＳ 明朝" w:hint="eastAsia"/>
          <w:color w:val="000000"/>
          <w:spacing w:val="20"/>
          <w:kern w:val="0"/>
          <w:sz w:val="24"/>
          <w:szCs w:val="24"/>
        </w:rPr>
        <w:t>条　第８条第１項の経理責任者は、毎半期末に会計記録を整理し、次の各号に掲げる計算書類を作成して翌月の</w:t>
      </w:r>
      <w:r w:rsidRPr="00F775DA">
        <w:rPr>
          <w:rFonts w:ascii="ＭＳ 明朝" w:eastAsia="ＭＳ 明朝" w:hAnsi="ＭＳ 明朝" w:cs="ＭＳ 明朝"/>
          <w:color w:val="000000"/>
          <w:spacing w:val="40"/>
          <w:kern w:val="0"/>
          <w:sz w:val="24"/>
          <w:szCs w:val="24"/>
        </w:rPr>
        <w:t>15</w:t>
      </w:r>
      <w:r w:rsidRPr="00F775DA">
        <w:rPr>
          <w:rFonts w:ascii="ＭＳ 明朝" w:eastAsia="ＭＳ 明朝" w:hAnsi="Times New Roman" w:cs="ＭＳ 明朝" w:hint="eastAsia"/>
          <w:color w:val="000000"/>
          <w:spacing w:val="20"/>
          <w:kern w:val="0"/>
          <w:sz w:val="24"/>
          <w:szCs w:val="24"/>
        </w:rPr>
        <w:t>日までに事務局長を経て会長に報告しなければならない｡</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合計残高試算表</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予算対比収支計算書</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（財務諸表の作成）</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35</w:t>
      </w:r>
      <w:r w:rsidRPr="00F775DA">
        <w:rPr>
          <w:rFonts w:ascii="ＭＳ 明朝" w:eastAsia="ＭＳ 明朝" w:hAnsi="Times New Roman" w:cs="ＭＳ 明朝" w:hint="eastAsia"/>
          <w:color w:val="000000"/>
          <w:spacing w:val="20"/>
          <w:kern w:val="0"/>
          <w:sz w:val="24"/>
          <w:szCs w:val="24"/>
        </w:rPr>
        <w:t>条　第８条第１項の経理責任者は、事業年度終了後速やかに年度決算に必要な整理を行い、次の各号に掲げる計算書類を作成し、会長に報告しなければならない｡</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一</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収支計算書</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二</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正味財産増減計算書</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三</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貸借対照表</w:t>
      </w:r>
    </w:p>
    <w:p w:rsidR="00F775DA" w:rsidRPr="00F775DA" w:rsidRDefault="00F775DA" w:rsidP="00F775DA">
      <w:pPr>
        <w:overflowPunct w:val="0"/>
        <w:ind w:left="422"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四</w:t>
      </w:r>
      <w:r w:rsidRPr="00F775DA">
        <w:rPr>
          <w:rFonts w:ascii="ＭＳ 明朝" w:eastAsia="ＭＳ 明朝" w:hAnsi="Times New Roman" w:cs="ＭＳ 明朝" w:hint="eastAsia"/>
          <w:color w:val="000000"/>
          <w:kern w:val="0"/>
          <w:sz w:val="24"/>
          <w:szCs w:val="24"/>
        </w:rPr>
        <w:t xml:space="preserve">　</w:t>
      </w:r>
      <w:r w:rsidRPr="00F775DA">
        <w:rPr>
          <w:rFonts w:ascii="ＭＳ 明朝" w:eastAsia="ＭＳ 明朝" w:hAnsi="Times New Roman" w:cs="ＭＳ 明朝" w:hint="eastAsia"/>
          <w:color w:val="000000"/>
          <w:spacing w:val="20"/>
          <w:kern w:val="0"/>
          <w:sz w:val="24"/>
          <w:szCs w:val="24"/>
        </w:rPr>
        <w:t>財産目録</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（年度決算の確定）</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36</w:t>
      </w:r>
      <w:r w:rsidRPr="00F775DA">
        <w:rPr>
          <w:rFonts w:ascii="ＭＳ 明朝" w:eastAsia="ＭＳ 明朝" w:hAnsi="Times New Roman" w:cs="ＭＳ 明朝" w:hint="eastAsia"/>
          <w:color w:val="000000"/>
          <w:spacing w:val="20"/>
          <w:kern w:val="0"/>
          <w:sz w:val="24"/>
          <w:szCs w:val="24"/>
        </w:rPr>
        <w:t>条　会長は前条の計算書類に基づいて監事の監査を受けた後、当該計算書類に監事の意見書を添えて総会に提出し、その承認を受けて年度決算を確定する｡</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（報告）</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37</w:t>
      </w:r>
      <w:r w:rsidRPr="00F775DA">
        <w:rPr>
          <w:rFonts w:ascii="ＭＳ 明朝" w:eastAsia="ＭＳ 明朝" w:hAnsi="Times New Roman" w:cs="ＭＳ 明朝" w:hint="eastAsia"/>
          <w:color w:val="000000"/>
          <w:spacing w:val="20"/>
          <w:kern w:val="0"/>
          <w:sz w:val="24"/>
          <w:szCs w:val="24"/>
        </w:rPr>
        <w:t>条　会長は、前条の規定により決算が確定したときは、速やかにその旨を○○農政局長に報告しなければならない｡</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（備考）</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 xml:space="preserve">　「</w:t>
      </w:r>
      <w:r w:rsidRPr="00F775DA">
        <w:rPr>
          <w:rFonts w:ascii="ＭＳ 明朝" w:eastAsia="ＭＳ 明朝" w:hAnsi="Times New Roman" w:cs="ＭＳ 明朝" w:hint="eastAsia"/>
          <w:i/>
          <w:iCs/>
          <w:color w:val="000000"/>
          <w:spacing w:val="20"/>
          <w:kern w:val="0"/>
          <w:sz w:val="20"/>
          <w:szCs w:val="20"/>
        </w:rPr>
        <w:t>○○農政局長」は北海道に主たる事務所を置く地域協議会にあっては「農村</w:t>
      </w:r>
      <w:r w:rsidRPr="00F775DA">
        <w:rPr>
          <w:rFonts w:ascii="ＭＳ 明朝" w:eastAsia="ＭＳ 明朝" w:hAnsi="Times New Roman" w:cs="ＭＳ 明朝" w:hint="eastAsia"/>
          <w:i/>
          <w:iCs/>
          <w:color w:val="000000"/>
          <w:kern w:val="0"/>
          <w:sz w:val="20"/>
          <w:szCs w:val="20"/>
        </w:rPr>
        <w:t>振興局長</w:t>
      </w:r>
      <w:r w:rsidRPr="00F775DA">
        <w:rPr>
          <w:rFonts w:ascii="ＭＳ 明朝" w:eastAsia="ＭＳ 明朝" w:hAnsi="Times New Roman" w:cs="ＭＳ 明朝" w:hint="eastAsia"/>
          <w:i/>
          <w:iCs/>
          <w:color w:val="000000"/>
          <w:spacing w:val="20"/>
          <w:kern w:val="0"/>
          <w:sz w:val="20"/>
          <w:szCs w:val="20"/>
        </w:rPr>
        <w:t>」に、沖縄県に主たる事務所を置く地域協議会にあっては「内閣</w:t>
      </w:r>
      <w:r w:rsidRPr="00F775DA">
        <w:rPr>
          <w:rFonts w:ascii="ＭＳ 明朝" w:eastAsia="ＭＳ 明朝" w:hAnsi="Times New Roman" w:cs="ＭＳ 明朝" w:hint="eastAsia"/>
          <w:i/>
          <w:iCs/>
          <w:color w:val="000000"/>
          <w:kern w:val="0"/>
          <w:sz w:val="20"/>
          <w:szCs w:val="20"/>
        </w:rPr>
        <w:t>府</w:t>
      </w:r>
      <w:r w:rsidRPr="00F775DA">
        <w:rPr>
          <w:rFonts w:ascii="ＭＳ 明朝" w:eastAsia="ＭＳ 明朝" w:hAnsi="Times New Roman" w:cs="ＭＳ 明朝" w:hint="eastAsia"/>
          <w:i/>
          <w:iCs/>
          <w:color w:val="000000"/>
          <w:spacing w:val="20"/>
          <w:kern w:val="0"/>
          <w:sz w:val="20"/>
          <w:szCs w:val="20"/>
        </w:rPr>
        <w:t>沖縄総合事務局長」にそれぞれ改める。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lastRenderedPageBreak/>
        <w:t>第７章　雑則</w:t>
      </w:r>
    </w:p>
    <w:p w:rsidR="00F775DA" w:rsidRPr="00F775DA" w:rsidRDefault="00F775DA" w:rsidP="00F775DA">
      <w:pPr>
        <w:overflowPunct w:val="0"/>
        <w:ind w:left="210" w:hanging="21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第</w:t>
      </w:r>
      <w:r w:rsidRPr="00F775DA">
        <w:rPr>
          <w:rFonts w:ascii="ＭＳ 明朝" w:eastAsia="ＭＳ 明朝" w:hAnsi="ＭＳ 明朝" w:cs="ＭＳ 明朝"/>
          <w:color w:val="000000"/>
          <w:spacing w:val="40"/>
          <w:kern w:val="0"/>
          <w:sz w:val="24"/>
          <w:szCs w:val="24"/>
        </w:rPr>
        <w:t>38</w:t>
      </w:r>
      <w:r w:rsidRPr="00F775DA">
        <w:rPr>
          <w:rFonts w:ascii="ＭＳ 明朝" w:eastAsia="ＭＳ 明朝" w:hAnsi="Times New Roman" w:cs="ＭＳ 明朝" w:hint="eastAsia"/>
          <w:color w:val="000000"/>
          <w:spacing w:val="20"/>
          <w:kern w:val="0"/>
          <w:sz w:val="24"/>
          <w:szCs w:val="24"/>
        </w:rPr>
        <w:t>条　多面的機能支払交付</w:t>
      </w:r>
      <w:r w:rsidRPr="00F775DA">
        <w:rPr>
          <w:rFonts w:ascii="ＭＳ 明朝" w:eastAsia="ＭＳ 明朝" w:hAnsi="Times New Roman" w:cs="ＭＳ 明朝" w:hint="eastAsia"/>
          <w:color w:val="000000"/>
          <w:kern w:val="0"/>
          <w:sz w:val="24"/>
          <w:szCs w:val="24"/>
        </w:rPr>
        <w:t>金</w:t>
      </w:r>
      <w:r w:rsidRPr="00F775DA">
        <w:rPr>
          <w:rFonts w:ascii="ＭＳ 明朝" w:eastAsia="ＭＳ 明朝" w:hAnsi="Times New Roman" w:cs="ＭＳ 明朝" w:hint="eastAsia"/>
          <w:color w:val="000000"/>
          <w:spacing w:val="20"/>
          <w:kern w:val="0"/>
          <w:sz w:val="24"/>
          <w:szCs w:val="24"/>
        </w:rPr>
        <w:t>実施要綱（平成</w:t>
      </w:r>
      <w:r w:rsidRPr="00F775DA">
        <w:rPr>
          <w:rFonts w:ascii="ＭＳ 明朝" w:eastAsia="ＭＳ 明朝" w:hAnsi="ＭＳ 明朝" w:cs="ＭＳ 明朝"/>
          <w:color w:val="000000"/>
          <w:spacing w:val="40"/>
          <w:kern w:val="0"/>
          <w:sz w:val="24"/>
          <w:szCs w:val="24"/>
        </w:rPr>
        <w:t>26</w:t>
      </w:r>
      <w:r w:rsidRPr="00F775DA">
        <w:rPr>
          <w:rFonts w:ascii="ＭＳ 明朝" w:eastAsia="ＭＳ 明朝" w:hAnsi="Times New Roman" w:cs="ＭＳ 明朝" w:hint="eastAsia"/>
          <w:color w:val="000000"/>
          <w:spacing w:val="20"/>
          <w:kern w:val="0"/>
          <w:sz w:val="24"/>
          <w:szCs w:val="24"/>
        </w:rPr>
        <w:t>年４月１日付け</w:t>
      </w:r>
      <w:r w:rsidRPr="00F775DA">
        <w:rPr>
          <w:rFonts w:ascii="ＭＳ 明朝" w:eastAsia="ＭＳ 明朝" w:hAnsi="ＭＳ 明朝" w:cs="ＭＳ 明朝"/>
          <w:color w:val="000000"/>
          <w:spacing w:val="40"/>
          <w:kern w:val="0"/>
          <w:sz w:val="24"/>
          <w:szCs w:val="24"/>
        </w:rPr>
        <w:t>25</w:t>
      </w:r>
      <w:r w:rsidRPr="00F775DA">
        <w:rPr>
          <w:rFonts w:ascii="ＭＳ 明朝" w:eastAsia="ＭＳ 明朝" w:hAnsi="Times New Roman" w:cs="ＭＳ 明朝" w:hint="eastAsia"/>
          <w:color w:val="000000"/>
          <w:spacing w:val="20"/>
          <w:kern w:val="0"/>
          <w:sz w:val="24"/>
          <w:szCs w:val="24"/>
        </w:rPr>
        <w:t>農振第○○○号</w:t>
      </w:r>
      <w:r w:rsidRPr="00F775DA">
        <w:rPr>
          <w:rFonts w:ascii="ＭＳ 明朝" w:eastAsia="ＭＳ 明朝" w:hAnsi="Times New Roman" w:cs="ＭＳ 明朝" w:hint="eastAsia"/>
          <w:color w:val="000000"/>
          <w:kern w:val="0"/>
          <w:sz w:val="24"/>
          <w:szCs w:val="24"/>
        </w:rPr>
        <w:t>）</w:t>
      </w:r>
      <w:r w:rsidRPr="00F775DA">
        <w:rPr>
          <w:rFonts w:ascii="ＭＳ 明朝" w:eastAsia="ＭＳ 明朝" w:hAnsi="Times New Roman" w:cs="ＭＳ 明朝" w:hint="eastAsia"/>
          <w:color w:val="000000"/>
          <w:spacing w:val="20"/>
          <w:kern w:val="0"/>
          <w:sz w:val="24"/>
          <w:szCs w:val="24"/>
        </w:rPr>
        <w:t>、多面的機能支払交付金実施要領（平成</w:t>
      </w:r>
      <w:r w:rsidRPr="00F775DA">
        <w:rPr>
          <w:rFonts w:ascii="ＭＳ 明朝" w:eastAsia="ＭＳ 明朝" w:hAnsi="ＭＳ 明朝" w:cs="ＭＳ 明朝"/>
          <w:color w:val="000000"/>
          <w:spacing w:val="40"/>
          <w:kern w:val="0"/>
          <w:sz w:val="24"/>
          <w:szCs w:val="24"/>
        </w:rPr>
        <w:t>26</w:t>
      </w:r>
      <w:r w:rsidRPr="00F775DA">
        <w:rPr>
          <w:rFonts w:ascii="ＭＳ 明朝" w:eastAsia="ＭＳ 明朝" w:hAnsi="Times New Roman" w:cs="ＭＳ 明朝" w:hint="eastAsia"/>
          <w:color w:val="000000"/>
          <w:spacing w:val="20"/>
          <w:kern w:val="0"/>
          <w:sz w:val="24"/>
          <w:szCs w:val="24"/>
        </w:rPr>
        <w:t>年４月１日付け</w:t>
      </w:r>
      <w:r w:rsidRPr="00F775DA">
        <w:rPr>
          <w:rFonts w:ascii="ＭＳ 明朝" w:eastAsia="ＭＳ 明朝" w:hAnsi="ＭＳ 明朝" w:cs="ＭＳ 明朝"/>
          <w:color w:val="000000"/>
          <w:spacing w:val="40"/>
          <w:kern w:val="0"/>
          <w:sz w:val="24"/>
          <w:szCs w:val="24"/>
        </w:rPr>
        <w:t>25</w:t>
      </w:r>
      <w:r w:rsidRPr="00F775DA">
        <w:rPr>
          <w:rFonts w:ascii="ＭＳ 明朝" w:eastAsia="ＭＳ 明朝" w:hAnsi="Times New Roman" w:cs="ＭＳ 明朝" w:hint="eastAsia"/>
          <w:color w:val="000000"/>
          <w:spacing w:val="20"/>
          <w:kern w:val="0"/>
          <w:sz w:val="24"/>
          <w:szCs w:val="24"/>
        </w:rPr>
        <w:t>農振第○○○号）</w:t>
      </w:r>
      <w:r w:rsidRPr="00F775DA">
        <w:rPr>
          <w:rFonts w:ascii="ＭＳ 明朝" w:eastAsia="ＭＳ 明朝" w:hAnsi="Times New Roman" w:cs="ＭＳ 明朝" w:hint="eastAsia"/>
          <w:color w:val="000000"/>
          <w:spacing w:val="-4"/>
          <w:kern w:val="0"/>
          <w:sz w:val="24"/>
          <w:szCs w:val="24"/>
        </w:rPr>
        <w:t>、</w:t>
      </w:r>
      <w:r w:rsidRPr="00F775DA">
        <w:rPr>
          <w:rFonts w:ascii="ＭＳ 明朝" w:eastAsia="ＭＳ 明朝" w:hAnsi="Times New Roman" w:cs="ＭＳ 明朝" w:hint="eastAsia"/>
          <w:color w:val="000000"/>
          <w:spacing w:val="20"/>
          <w:kern w:val="0"/>
          <w:sz w:val="24"/>
          <w:szCs w:val="24"/>
        </w:rPr>
        <w:t>協議会規約及びこの規程に定めるもののほか、この規程の実施に関し必要な事項は、幹事会の承認を得た後、会長が定める｡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（備考）</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 xml:space="preserve">　幹事会を置かない場合には、第</w:t>
      </w:r>
      <w:r w:rsidRPr="00F775DA">
        <w:rPr>
          <w:rFonts w:ascii="ＭＳ 明朝" w:eastAsia="ＭＳ 明朝" w:hAnsi="ＭＳ 明朝" w:cs="ＭＳ 明朝"/>
          <w:i/>
          <w:iCs/>
          <w:color w:val="000000"/>
          <w:kern w:val="0"/>
          <w:sz w:val="20"/>
          <w:szCs w:val="20"/>
        </w:rPr>
        <w:t>38</w:t>
      </w:r>
      <w:r w:rsidRPr="00F775DA">
        <w:rPr>
          <w:rFonts w:ascii="ＭＳ 明朝" w:eastAsia="ＭＳ 明朝" w:hAnsi="Times New Roman" w:cs="ＭＳ 明朝" w:hint="eastAsia"/>
          <w:i/>
          <w:iCs/>
          <w:color w:val="000000"/>
          <w:kern w:val="0"/>
          <w:sz w:val="20"/>
          <w:szCs w:val="20"/>
        </w:rPr>
        <w:t>条中「、幹事会の承認を得た後」を削除する。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附　則</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color w:val="000000"/>
          <w:spacing w:val="20"/>
          <w:kern w:val="0"/>
          <w:sz w:val="24"/>
          <w:szCs w:val="24"/>
        </w:rPr>
        <w:t xml:space="preserve">　この規程は、平成○○年○月○日から施行する｡</w:t>
      </w: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p>
    <w:p w:rsidR="00F775DA" w:rsidRPr="00F775DA" w:rsidRDefault="00F775DA" w:rsidP="00F775DA">
      <w:pPr>
        <w:overflowPunct w:val="0"/>
        <w:textAlignment w:val="baseline"/>
        <w:rPr>
          <w:rFonts w:ascii="ＭＳ 明朝" w:eastAsia="ＭＳ 明朝" w:hAnsi="Times New Roman" w:cs="Times New Roman"/>
          <w:color w:val="000000"/>
          <w:kern w:val="0"/>
          <w:szCs w:val="21"/>
        </w:rPr>
      </w:pPr>
      <w:r w:rsidRPr="00F775DA">
        <w:rPr>
          <w:rFonts w:ascii="ＭＳ 明朝" w:eastAsia="ＭＳ 明朝" w:hAnsi="Times New Roman" w:cs="ＭＳ 明朝" w:hint="eastAsia"/>
          <w:i/>
          <w:iCs/>
          <w:color w:val="000000"/>
          <w:kern w:val="0"/>
          <w:sz w:val="20"/>
          <w:szCs w:val="20"/>
        </w:rPr>
        <w:t>（備考）</w:t>
      </w:r>
    </w:p>
    <w:p w:rsidR="00437218" w:rsidRDefault="00F775DA" w:rsidP="00F775DA">
      <w:r w:rsidRPr="00F775DA">
        <w:rPr>
          <w:rFonts w:ascii="ＭＳ 明朝" w:eastAsia="ＭＳ 明朝" w:hAnsi="Times New Roman" w:cs="ＭＳ 明朝" w:hint="eastAsia"/>
          <w:i/>
          <w:iCs/>
          <w:color w:val="000000"/>
          <w:kern w:val="0"/>
          <w:sz w:val="20"/>
          <w:szCs w:val="20"/>
        </w:rPr>
        <w:t xml:space="preserve">　地域協議会会計処理規程の作成に当たっては、原則として上記によるものとするが、特段の事情がある場合は、必要最小限の変更を行うことができるものとする。</w:t>
      </w:r>
      <w:r w:rsidRPr="00F775DA">
        <w:rPr>
          <w:rFonts w:ascii="ＭＳ 明朝" w:eastAsia="ＭＳ 明朝" w:hAnsi="Times New Roman" w:cs="Times New Roman"/>
          <w:kern w:val="0"/>
          <w:sz w:val="24"/>
          <w:szCs w:val="24"/>
        </w:rPr>
        <w:br w:type="page"/>
      </w:r>
    </w:p>
    <w:sectPr w:rsidR="004372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DA"/>
    <w:rsid w:val="00437218"/>
    <w:rsid w:val="00F7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2014-08-29T02:43:00Z</dcterms:created>
  <dcterms:modified xsi:type="dcterms:W3CDTF">2014-08-29T02:45:00Z</dcterms:modified>
</cp:coreProperties>
</file>